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1B02F" w14:textId="1B7503E5" w:rsidR="00945708" w:rsidRDefault="00945708" w:rsidP="00945708">
      <w:pPr>
        <w:tabs>
          <w:tab w:val="left" w:pos="1590"/>
        </w:tabs>
        <w:jc w:val="both"/>
        <w:rPr>
          <w:rFonts w:asciiTheme="minorHAnsi" w:hAnsiTheme="minorHAnsi" w:cs="Cambria"/>
          <w:color w:val="FF0000"/>
          <w:lang w:val="el-GR"/>
        </w:rPr>
      </w:pPr>
    </w:p>
    <w:p w14:paraId="25B29DCE" w14:textId="73200221" w:rsidR="00945708" w:rsidRPr="00945708" w:rsidRDefault="00945708" w:rsidP="00945708">
      <w:pPr>
        <w:ind w:left="1440" w:hanging="720"/>
        <w:jc w:val="both"/>
        <w:rPr>
          <w:rFonts w:asciiTheme="minorHAnsi" w:hAnsiTheme="minorHAnsi" w:cs="Cambria"/>
          <w:color w:val="FF0000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066510" wp14:editId="4E299EF0">
            <wp:simplePos x="0" y="0"/>
            <wp:positionH relativeFrom="column">
              <wp:posOffset>5143500</wp:posOffset>
            </wp:positionH>
            <wp:positionV relativeFrom="paragraph">
              <wp:posOffset>-542925</wp:posOffset>
            </wp:positionV>
            <wp:extent cx="887730" cy="7620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CA37A" w14:textId="77777777" w:rsidR="00945708" w:rsidRDefault="00945708" w:rsidP="00945708">
      <w:pPr>
        <w:jc w:val="both"/>
        <w:rPr>
          <w:rFonts w:asciiTheme="minorHAnsi" w:hAnsiTheme="minorHAnsi" w:cs="Cambria"/>
          <w:b/>
          <w:bCs/>
          <w:lang w:val="el-GR"/>
        </w:rPr>
      </w:pPr>
      <w:r>
        <w:rPr>
          <w:rFonts w:asciiTheme="minorHAnsi" w:hAnsiTheme="minorHAnsi" w:cs="Cambria"/>
          <w:b/>
          <w:bCs/>
          <w:lang w:val="el-GR"/>
        </w:rPr>
        <w:t>6. Προϋποθέσεις Ένταξης Προπονητή στο Ε.Σ.Υ.Α.Α</w:t>
      </w:r>
    </w:p>
    <w:p w14:paraId="0CF86FA4" w14:textId="77777777" w:rsidR="00945708" w:rsidRDefault="00945708" w:rsidP="00945708">
      <w:pPr>
        <w:jc w:val="both"/>
        <w:rPr>
          <w:rFonts w:asciiTheme="minorHAnsi" w:hAnsiTheme="minorHAnsi" w:cs="Cambria"/>
          <w:b/>
          <w:bCs/>
          <w:lang w:val="el-GR"/>
        </w:rPr>
      </w:pPr>
    </w:p>
    <w:p w14:paraId="31DFA4C5" w14:textId="77777777" w:rsidR="00945708" w:rsidRDefault="00945708" w:rsidP="00945708">
      <w:pPr>
        <w:ind w:left="1440" w:hanging="720"/>
        <w:jc w:val="both"/>
        <w:rPr>
          <w:rFonts w:asciiTheme="minorHAnsi" w:hAnsiTheme="minorHAnsi" w:cs="Cambria"/>
          <w:lang w:val="el-GR"/>
        </w:rPr>
      </w:pPr>
    </w:p>
    <w:p w14:paraId="6386B80C" w14:textId="6BC0EA43" w:rsidR="00945708" w:rsidRDefault="00945708" w:rsidP="00945708">
      <w:pPr>
        <w:tabs>
          <w:tab w:val="left" w:pos="1395"/>
        </w:tabs>
        <w:ind w:left="1395" w:hanging="686"/>
        <w:jc w:val="both"/>
        <w:rPr>
          <w:rFonts w:asciiTheme="minorHAnsi" w:hAnsiTheme="minorHAnsi" w:cs="Cambria"/>
          <w:lang w:val="el-GR"/>
        </w:rPr>
      </w:pPr>
      <w:r w:rsidRPr="00945708">
        <w:rPr>
          <w:rFonts w:asciiTheme="minorHAnsi" w:hAnsiTheme="minorHAnsi" w:cs="Cambria"/>
          <w:color w:val="000000" w:themeColor="text1"/>
          <w:lang w:val="el-GR"/>
        </w:rPr>
        <w:t>6.8</w:t>
      </w:r>
      <w:r>
        <w:rPr>
          <w:rFonts w:asciiTheme="minorHAnsi" w:hAnsiTheme="minorHAnsi" w:cs="Cambria"/>
          <w:color w:val="FF0000"/>
          <w:lang w:val="el-GR"/>
        </w:rPr>
        <w:tab/>
      </w:r>
      <w:r>
        <w:rPr>
          <w:rFonts w:asciiTheme="minorHAnsi" w:hAnsiTheme="minorHAnsi" w:cs="Cambria"/>
          <w:lang w:val="el-GR"/>
        </w:rPr>
        <w:t>Να είναι κάτοχος  Λευκού Ποινικού Μητρώου το οποίο να έχει εκδοθεί εντός των τελευταίων 6 μηνών από το αρμόδιο Γραφείο της Αστυνομίας</w:t>
      </w:r>
    </w:p>
    <w:p w14:paraId="7F8F48DA" w14:textId="77777777" w:rsidR="00945708" w:rsidRDefault="00945708" w:rsidP="00945708">
      <w:pPr>
        <w:tabs>
          <w:tab w:val="left" w:pos="1395"/>
        </w:tabs>
        <w:ind w:left="1395" w:hanging="1395"/>
        <w:jc w:val="both"/>
        <w:rPr>
          <w:rFonts w:asciiTheme="minorHAnsi" w:hAnsiTheme="minorHAnsi" w:cs="Cambria"/>
          <w:lang w:val="el-GR"/>
        </w:rPr>
      </w:pPr>
    </w:p>
    <w:p w14:paraId="3C8A4AED" w14:textId="37ABE0C8" w:rsidR="00945708" w:rsidRDefault="00945708" w:rsidP="00945708">
      <w:pPr>
        <w:tabs>
          <w:tab w:val="left" w:pos="1395"/>
        </w:tabs>
        <w:ind w:left="1395" w:hanging="686"/>
        <w:jc w:val="both"/>
        <w:rPr>
          <w:rFonts w:asciiTheme="minorHAnsi" w:hAnsiTheme="minorHAnsi" w:cstheme="minorHAnsi"/>
          <w:bCs/>
          <w:lang w:val="el-GR"/>
        </w:rPr>
      </w:pPr>
      <w:r>
        <w:rPr>
          <w:rFonts w:asciiTheme="minorHAnsi" w:hAnsiTheme="minorHAnsi" w:cs="Cambria"/>
          <w:lang w:val="el-GR"/>
        </w:rPr>
        <w:t>6.9</w:t>
      </w:r>
      <w:r>
        <w:rPr>
          <w:rFonts w:asciiTheme="minorHAnsi" w:hAnsiTheme="minorHAnsi" w:cs="Cambria"/>
          <w:color w:val="FF0000"/>
          <w:lang w:val="el-GR"/>
        </w:rPr>
        <w:tab/>
      </w:r>
      <w:r>
        <w:rPr>
          <w:rFonts w:asciiTheme="minorHAnsi" w:hAnsiTheme="minorHAnsi" w:cstheme="minorHAnsi"/>
          <w:bCs/>
          <w:lang w:val="el-GR"/>
        </w:rPr>
        <w:t>Να είναι κάτοχος Πιστοποιητικού το οποίο εκδίδεται σύμφωνα με τον περί της Πρόληψης και της Καταπολέμησης της Σεξουαλικής Κακοποίησης, της Σεξουαλικής Εκμετάλλευσης Παιδιών και της Παιδικής Πορνογραφίας Νόμο {Ν.91(Ι)/2014, άρθρο 22(6)}, το οποίο να έχει εκδοθεί εντός των τελευταίων 2 μηνών από το</w:t>
      </w:r>
      <w:r>
        <w:rPr>
          <w:rFonts w:asciiTheme="minorHAnsi" w:hAnsiTheme="minorHAnsi" w:cstheme="minorHAnsi"/>
          <w:bCs/>
          <w:color w:val="FF0000"/>
          <w:lang w:val="el-GR"/>
        </w:rPr>
        <w:t xml:space="preserve"> </w:t>
      </w:r>
      <w:r>
        <w:rPr>
          <w:rFonts w:asciiTheme="minorHAnsi" w:hAnsiTheme="minorHAnsi" w:cstheme="minorHAnsi"/>
          <w:bCs/>
          <w:lang w:val="el-GR"/>
        </w:rPr>
        <w:t>αρμόδιο Γραφείο της Αστυνομίας (το έντυπο εκδίδεται ΔΩΡΕΑΝ). Διευκρινίζεται ότι σε περίπτωση που ο προπονητής δεν είναι Κύπριος πολίτης θα πρέπει να προσκομίσει το αντίστοιχο πιστοποιητικό από τις αρμόδιες αρχές της χώρας του</w:t>
      </w:r>
    </w:p>
    <w:p w14:paraId="53866D87" w14:textId="77777777" w:rsidR="00B17469" w:rsidRDefault="00B17469" w:rsidP="00945708">
      <w:pPr>
        <w:tabs>
          <w:tab w:val="left" w:pos="1395"/>
        </w:tabs>
        <w:ind w:left="1395" w:hanging="686"/>
        <w:jc w:val="both"/>
        <w:rPr>
          <w:rFonts w:asciiTheme="minorHAnsi" w:hAnsiTheme="minorHAnsi" w:cstheme="minorHAnsi"/>
          <w:bCs/>
          <w:lang w:val="el-GR"/>
        </w:rPr>
      </w:pPr>
    </w:p>
    <w:p w14:paraId="01EFC8A8" w14:textId="77777777" w:rsidR="00B17469" w:rsidRPr="00B17469" w:rsidRDefault="00B17469" w:rsidP="00B17469">
      <w:pPr>
        <w:ind w:left="1440" w:hanging="720"/>
        <w:jc w:val="both"/>
        <w:rPr>
          <w:rFonts w:asciiTheme="minorHAnsi" w:hAnsiTheme="minorHAnsi" w:cs="Cambria"/>
          <w:lang w:val="el-GR"/>
        </w:rPr>
      </w:pPr>
      <w:r w:rsidRPr="00B17469">
        <w:rPr>
          <w:rFonts w:asciiTheme="minorHAnsi" w:hAnsiTheme="minorHAnsi" w:cs="Cambria"/>
          <w:lang w:val="el-GR"/>
        </w:rPr>
        <w:t>6.11</w:t>
      </w:r>
      <w:r w:rsidRPr="00B17469">
        <w:rPr>
          <w:rFonts w:asciiTheme="minorHAnsi" w:hAnsiTheme="minorHAnsi" w:cs="Cambria"/>
          <w:lang w:val="el-GR"/>
        </w:rPr>
        <w:tab/>
        <w:t xml:space="preserve">Οι προπονητές που δηλώνονται στο Ε.Σ.Υ.Α.Α., είναι </w:t>
      </w:r>
      <w:proofErr w:type="spellStart"/>
      <w:r w:rsidRPr="00B17469">
        <w:rPr>
          <w:rFonts w:asciiTheme="minorHAnsi" w:hAnsiTheme="minorHAnsi" w:cs="Cambria"/>
          <w:lang w:val="el-GR"/>
        </w:rPr>
        <w:t>υπο</w:t>
      </w:r>
      <w:proofErr w:type="spellEnd"/>
      <w:r w:rsidRPr="00B17469">
        <w:rPr>
          <w:rFonts w:asciiTheme="minorHAnsi" w:hAnsiTheme="minorHAnsi" w:cs="Cambria"/>
        </w:rPr>
        <w:t>x</w:t>
      </w:r>
      <w:proofErr w:type="spellStart"/>
      <w:r w:rsidRPr="00B17469">
        <w:rPr>
          <w:rFonts w:asciiTheme="minorHAnsi" w:hAnsiTheme="minorHAnsi" w:cs="Cambria"/>
          <w:lang w:val="el-GR"/>
        </w:rPr>
        <w:t>ρεωμένοι</w:t>
      </w:r>
      <w:proofErr w:type="spellEnd"/>
      <w:r w:rsidRPr="00B17469">
        <w:rPr>
          <w:rFonts w:asciiTheme="minorHAnsi" w:hAnsiTheme="minorHAnsi" w:cs="Cambria"/>
          <w:lang w:val="el-GR"/>
        </w:rPr>
        <w:t xml:space="preserve"> να ακολουθούν τα κριτήρια ένταξης στο Ε.Σ.Υ.Α.Α. σε ότι αφορά:</w:t>
      </w:r>
    </w:p>
    <w:p w14:paraId="66F177CC" w14:textId="77777777" w:rsidR="00B17469" w:rsidRPr="00B17469" w:rsidRDefault="00B17469" w:rsidP="00B17469">
      <w:pPr>
        <w:tabs>
          <w:tab w:val="left" w:pos="1395"/>
        </w:tabs>
        <w:ind w:left="1395" w:hanging="686"/>
        <w:jc w:val="both"/>
        <w:rPr>
          <w:rFonts w:asciiTheme="minorHAnsi" w:hAnsiTheme="minorHAnsi" w:cs="Cambria"/>
          <w:bCs/>
          <w:lang w:val="el-GR"/>
        </w:rPr>
      </w:pPr>
    </w:p>
    <w:p w14:paraId="588DB1BD" w14:textId="77777777" w:rsidR="00B17469" w:rsidRPr="00B17469" w:rsidRDefault="00B17469" w:rsidP="00B17469">
      <w:pPr>
        <w:ind w:left="2160" w:hanging="720"/>
        <w:jc w:val="both"/>
        <w:rPr>
          <w:rFonts w:asciiTheme="minorHAnsi" w:hAnsiTheme="minorHAnsi" w:cs="Cambria"/>
          <w:lang w:val="el-GR"/>
        </w:rPr>
      </w:pPr>
      <w:r w:rsidRPr="00B17469">
        <w:rPr>
          <w:rFonts w:asciiTheme="minorHAnsi" w:hAnsiTheme="minorHAnsi" w:cs="Cambria"/>
          <w:lang w:val="el-GR"/>
        </w:rPr>
        <w:t>6.11.6</w:t>
      </w:r>
      <w:r w:rsidRPr="00B17469">
        <w:rPr>
          <w:rFonts w:asciiTheme="minorHAnsi" w:hAnsiTheme="minorHAnsi" w:cs="Cambria"/>
          <w:lang w:val="el-GR"/>
        </w:rPr>
        <w:tab/>
        <w:t xml:space="preserve"> Η μη έγκαιρη συμπλήρωση και αποστολή όλων ανεξαιρέτως των ΕΝΤΥΠΩΝ στο Ε.Σ.Υ.Α.Α. εντός των χρονικών πλαισίων που καθορίζονται, θα έχει ως αποτέλεσμα τη μη καταβολή/έμβασμα της επιχορήγησης προς τους προπονητές κατά το μήνα έναρξης του προγράμματος</w:t>
      </w:r>
    </w:p>
    <w:p w14:paraId="4EE88E54" w14:textId="77777777" w:rsidR="00B17469" w:rsidRPr="00B17469" w:rsidRDefault="00B17469" w:rsidP="00B17469">
      <w:pPr>
        <w:ind w:left="2160" w:hanging="720"/>
        <w:jc w:val="both"/>
        <w:rPr>
          <w:rFonts w:asciiTheme="minorHAnsi" w:hAnsiTheme="minorHAnsi" w:cs="Cambria"/>
          <w:lang w:val="el-GR"/>
        </w:rPr>
      </w:pPr>
    </w:p>
    <w:p w14:paraId="4AA91138" w14:textId="6724B9B8" w:rsidR="00B17469" w:rsidRPr="00B17469" w:rsidRDefault="00B17469" w:rsidP="00B17469">
      <w:pPr>
        <w:ind w:left="2160" w:hanging="720"/>
        <w:jc w:val="both"/>
        <w:rPr>
          <w:rFonts w:asciiTheme="minorHAnsi" w:hAnsiTheme="minorHAnsi" w:cs="Cambria"/>
          <w:lang w:val="el-GR"/>
        </w:rPr>
      </w:pPr>
      <w:r w:rsidRPr="00B17469">
        <w:rPr>
          <w:rFonts w:asciiTheme="minorHAnsi" w:hAnsiTheme="minorHAnsi" w:cs="Cambria"/>
          <w:lang w:val="el-GR"/>
        </w:rPr>
        <w:t xml:space="preserve">6.11.7 </w:t>
      </w:r>
      <w:r>
        <w:rPr>
          <w:rFonts w:asciiTheme="minorHAnsi" w:hAnsiTheme="minorHAnsi" w:cs="Cambria"/>
          <w:lang w:val="el-GR"/>
        </w:rPr>
        <w:t xml:space="preserve"> </w:t>
      </w:r>
      <w:r w:rsidRPr="00B17469">
        <w:rPr>
          <w:rFonts w:asciiTheme="minorHAnsi" w:hAnsiTheme="minorHAnsi" w:cs="Cambria"/>
          <w:lang w:val="el-GR"/>
        </w:rPr>
        <w:t>Νοείται ότι σε περίπτωση μη καταβολής της επιχορήγησης προς τους προπονητές λόγω του πιο πάνω δεν υπάρχει αναδρομική ισχύς</w:t>
      </w:r>
    </w:p>
    <w:p w14:paraId="43876875" w14:textId="77777777" w:rsidR="00B17469" w:rsidRDefault="00B17469" w:rsidP="00945708">
      <w:pPr>
        <w:tabs>
          <w:tab w:val="left" w:pos="1395"/>
        </w:tabs>
        <w:ind w:left="1395" w:hanging="686"/>
        <w:jc w:val="both"/>
        <w:rPr>
          <w:rFonts w:asciiTheme="minorHAnsi" w:hAnsiTheme="minorHAnsi" w:cs="Cambria"/>
          <w:bCs/>
          <w:lang w:val="el-GR"/>
        </w:rPr>
      </w:pPr>
    </w:p>
    <w:p w14:paraId="14E85115" w14:textId="145FA9C7" w:rsidR="004502BC" w:rsidRDefault="004502BC">
      <w:pPr>
        <w:rPr>
          <w:lang w:val="el-GR"/>
        </w:rPr>
      </w:pPr>
    </w:p>
    <w:p w14:paraId="57B2B247" w14:textId="77777777" w:rsidR="00945708" w:rsidRPr="004C486E" w:rsidRDefault="00945708" w:rsidP="00945708">
      <w:pPr>
        <w:jc w:val="both"/>
        <w:rPr>
          <w:rFonts w:asciiTheme="minorHAnsi" w:hAnsiTheme="minorHAnsi" w:cs="Cambria"/>
          <w:b/>
          <w:bCs/>
          <w:lang w:val="el-GR"/>
        </w:rPr>
      </w:pPr>
      <w:r w:rsidRPr="004C486E">
        <w:rPr>
          <w:rFonts w:asciiTheme="minorHAnsi" w:hAnsiTheme="minorHAnsi" w:cs="Cambria"/>
          <w:b/>
          <w:bCs/>
          <w:lang w:val="el-GR"/>
        </w:rPr>
        <w:t>10. Δεν δικαιούνται ένταξης στο Ε.Σ.Υ.Α.Α.</w:t>
      </w:r>
    </w:p>
    <w:p w14:paraId="7D6E3CD5" w14:textId="77777777" w:rsidR="00945708" w:rsidRPr="004C486E" w:rsidRDefault="00945708" w:rsidP="00945708">
      <w:pPr>
        <w:jc w:val="both"/>
        <w:rPr>
          <w:rFonts w:asciiTheme="minorHAnsi" w:hAnsiTheme="minorHAnsi" w:cs="Cambria"/>
          <w:lang w:val="el-GR"/>
        </w:rPr>
      </w:pPr>
      <w:r w:rsidRPr="004C486E">
        <w:rPr>
          <w:rFonts w:asciiTheme="minorHAnsi" w:hAnsiTheme="minorHAnsi" w:cs="Cambria"/>
          <w:lang w:val="el-GR"/>
        </w:rPr>
        <w:tab/>
      </w:r>
    </w:p>
    <w:p w14:paraId="0920BEEE" w14:textId="77777777" w:rsidR="00945708" w:rsidRPr="004C486E" w:rsidRDefault="00945708" w:rsidP="00945708">
      <w:pPr>
        <w:ind w:left="720"/>
        <w:jc w:val="both"/>
        <w:rPr>
          <w:rFonts w:asciiTheme="minorHAnsi" w:hAnsiTheme="minorHAnsi" w:cs="Cambria"/>
          <w:lang w:val="el-GR"/>
        </w:rPr>
      </w:pPr>
      <w:r w:rsidRPr="004C486E">
        <w:rPr>
          <w:rFonts w:asciiTheme="minorHAnsi" w:hAnsiTheme="minorHAnsi" w:cs="Cambria"/>
          <w:lang w:val="el-GR"/>
        </w:rPr>
        <w:t xml:space="preserve">10.1    Προπονητής που δραστηριοποιείται σε άλλο Σχεδιασμό του ΚΟΑ </w:t>
      </w:r>
    </w:p>
    <w:p w14:paraId="48495434" w14:textId="77777777" w:rsidR="00945708" w:rsidRPr="004C486E" w:rsidRDefault="00945708" w:rsidP="00945708">
      <w:pPr>
        <w:ind w:left="1440"/>
        <w:jc w:val="both"/>
        <w:rPr>
          <w:rFonts w:asciiTheme="minorHAnsi" w:hAnsiTheme="minorHAnsi" w:cs="Cambria"/>
          <w:lang w:val="el-GR"/>
        </w:rPr>
      </w:pPr>
      <w:r w:rsidRPr="004C486E">
        <w:rPr>
          <w:rFonts w:asciiTheme="minorHAnsi" w:hAnsiTheme="minorHAnsi" w:cs="Cambria"/>
          <w:lang w:val="el-GR"/>
        </w:rPr>
        <w:t xml:space="preserve">εκτός του Ε.Σ.Υ.Α.Α., π.χ. Σχέδιο Ανάπτυξης Ταλέντων, Υψηλής Επίδοσης, ΑΓΟ, </w:t>
      </w:r>
      <w:proofErr w:type="spellStart"/>
      <w:r w:rsidRPr="004C486E">
        <w:rPr>
          <w:rFonts w:asciiTheme="minorHAnsi" w:hAnsiTheme="minorHAnsi" w:cs="Cambria"/>
          <w:lang w:val="el-GR"/>
        </w:rPr>
        <w:t>κ.λ.π</w:t>
      </w:r>
      <w:proofErr w:type="spellEnd"/>
      <w:r w:rsidRPr="004C486E">
        <w:rPr>
          <w:rFonts w:asciiTheme="minorHAnsi" w:hAnsiTheme="minorHAnsi" w:cs="Cambria"/>
          <w:lang w:val="el-GR"/>
        </w:rPr>
        <w:t xml:space="preserve">..  </w:t>
      </w:r>
    </w:p>
    <w:p w14:paraId="40301B05" w14:textId="77777777" w:rsidR="00945708" w:rsidRPr="004C486E" w:rsidRDefault="00945708" w:rsidP="00945708">
      <w:pPr>
        <w:jc w:val="both"/>
        <w:rPr>
          <w:rFonts w:asciiTheme="minorHAnsi" w:hAnsiTheme="minorHAnsi" w:cs="Cambria"/>
          <w:lang w:val="el-GR"/>
        </w:rPr>
      </w:pPr>
    </w:p>
    <w:p w14:paraId="3183CA26" w14:textId="235AC5B5" w:rsidR="00945708" w:rsidRPr="004C486E" w:rsidRDefault="00945708" w:rsidP="00945708">
      <w:pPr>
        <w:ind w:left="1418" w:hanging="698"/>
        <w:jc w:val="both"/>
        <w:rPr>
          <w:rFonts w:asciiTheme="minorHAnsi" w:hAnsiTheme="minorHAnsi" w:cs="Cambria"/>
          <w:lang w:val="el-GR"/>
        </w:rPr>
      </w:pPr>
    </w:p>
    <w:p w14:paraId="3500E227" w14:textId="77777777" w:rsidR="00945708" w:rsidRPr="00945708" w:rsidRDefault="00945708">
      <w:pPr>
        <w:rPr>
          <w:lang w:val="el-GR"/>
        </w:rPr>
      </w:pPr>
    </w:p>
    <w:sectPr w:rsidR="00945708" w:rsidRPr="00945708" w:rsidSect="003F6BEF">
      <w:pgSz w:w="12240" w:h="15840"/>
      <w:pgMar w:top="1440" w:right="1800" w:bottom="1440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49B44" w14:textId="77777777" w:rsidR="00945708" w:rsidRDefault="00945708" w:rsidP="00945708">
      <w:r>
        <w:separator/>
      </w:r>
    </w:p>
  </w:endnote>
  <w:endnote w:type="continuationSeparator" w:id="0">
    <w:p w14:paraId="14E799CE" w14:textId="77777777" w:rsidR="00945708" w:rsidRDefault="00945708" w:rsidP="0094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B888E" w14:textId="77777777" w:rsidR="00945708" w:rsidRDefault="00945708" w:rsidP="00945708">
      <w:r>
        <w:separator/>
      </w:r>
    </w:p>
  </w:footnote>
  <w:footnote w:type="continuationSeparator" w:id="0">
    <w:p w14:paraId="616970AA" w14:textId="77777777" w:rsidR="00945708" w:rsidRDefault="00945708" w:rsidP="0094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609C0"/>
    <w:multiLevelType w:val="multilevel"/>
    <w:tmpl w:val="6610F44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08"/>
    <w:rsid w:val="003F6BEF"/>
    <w:rsid w:val="004502BC"/>
    <w:rsid w:val="00945708"/>
    <w:rsid w:val="00B1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A08C"/>
  <w15:chartTrackingRefBased/>
  <w15:docId w15:val="{0B876BA5-A875-40DB-9E29-B965B98D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570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457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70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57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70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Mitsides</dc:creator>
  <cp:keywords/>
  <dc:description/>
  <cp:lastModifiedBy>Andreas Mitsides</cp:lastModifiedBy>
  <cp:revision>3</cp:revision>
  <cp:lastPrinted>2020-08-24T07:07:00Z</cp:lastPrinted>
  <dcterms:created xsi:type="dcterms:W3CDTF">2020-08-24T06:48:00Z</dcterms:created>
  <dcterms:modified xsi:type="dcterms:W3CDTF">2020-09-10T09:13:00Z</dcterms:modified>
</cp:coreProperties>
</file>